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0E" w:rsidRPr="0091244E" w:rsidRDefault="0024324A" w:rsidP="0091244E">
      <w:pPr>
        <w:jc w:val="center"/>
        <w:rPr>
          <w:rFonts w:cstheme="minorHAnsi"/>
          <w:sz w:val="24"/>
          <w:szCs w:val="24"/>
        </w:rPr>
      </w:pPr>
      <w:bookmarkStart w:id="0" w:name="_GoBack"/>
      <w:bookmarkEnd w:id="0"/>
      <w:r w:rsidRPr="0091244E">
        <w:rPr>
          <w:rFonts w:cstheme="minorHAnsi"/>
          <w:sz w:val="24"/>
          <w:szCs w:val="24"/>
        </w:rPr>
        <w:t>Przedmiotowy system oceniania</w:t>
      </w:r>
    </w:p>
    <w:p w:rsidR="0024324A" w:rsidRPr="0091244E" w:rsidRDefault="0024324A" w:rsidP="0091244E">
      <w:pPr>
        <w:jc w:val="center"/>
        <w:rPr>
          <w:rFonts w:cstheme="minorHAnsi"/>
          <w:sz w:val="24"/>
          <w:szCs w:val="24"/>
        </w:rPr>
      </w:pPr>
      <w:r w:rsidRPr="0091244E">
        <w:rPr>
          <w:rFonts w:cstheme="minorHAnsi"/>
          <w:sz w:val="24"/>
          <w:szCs w:val="24"/>
        </w:rPr>
        <w:t>MUZYKA</w:t>
      </w:r>
    </w:p>
    <w:p w:rsidR="0091244E" w:rsidRPr="0091244E" w:rsidRDefault="0024324A" w:rsidP="0091244E">
      <w:pPr>
        <w:jc w:val="both"/>
        <w:rPr>
          <w:rFonts w:cstheme="minorHAnsi"/>
          <w:sz w:val="24"/>
          <w:szCs w:val="24"/>
        </w:rPr>
      </w:pPr>
      <w:r w:rsidRPr="0091244E">
        <w:rPr>
          <w:rFonts w:cstheme="minorHAnsi"/>
          <w:sz w:val="24"/>
          <w:szCs w:val="24"/>
        </w:rPr>
        <w:t xml:space="preserve">Muzyka to przedmiot artystyczny i wymaga specjalnego podejścia do oceniania i sprawdzania osiągnięć ucznia. </w:t>
      </w:r>
    </w:p>
    <w:p w:rsidR="0091244E" w:rsidRPr="0091244E" w:rsidRDefault="0091244E" w:rsidP="0091244E">
      <w:pPr>
        <w:jc w:val="both"/>
        <w:rPr>
          <w:rFonts w:cstheme="minorHAnsi"/>
          <w:b/>
          <w:sz w:val="24"/>
          <w:szCs w:val="24"/>
        </w:rPr>
      </w:pPr>
      <w:r w:rsidRPr="0091244E">
        <w:rPr>
          <w:rFonts w:cstheme="minorHAnsi"/>
          <w:b/>
          <w:sz w:val="24"/>
          <w:szCs w:val="24"/>
        </w:rPr>
        <w:t>Uczeń ma obowiązek:</w:t>
      </w:r>
    </w:p>
    <w:p w:rsidR="0091244E" w:rsidRPr="0091244E" w:rsidRDefault="0091244E" w:rsidP="0091244E">
      <w:pPr>
        <w:pStyle w:val="Akapitzlist"/>
        <w:numPr>
          <w:ilvl w:val="0"/>
          <w:numId w:val="3"/>
        </w:numPr>
        <w:jc w:val="both"/>
        <w:rPr>
          <w:rFonts w:cstheme="minorHAnsi"/>
          <w:sz w:val="24"/>
          <w:szCs w:val="24"/>
        </w:rPr>
      </w:pPr>
      <w:r w:rsidRPr="0091244E">
        <w:rPr>
          <w:rFonts w:cstheme="minorHAnsi"/>
          <w:sz w:val="24"/>
          <w:szCs w:val="24"/>
        </w:rPr>
        <w:t>Aktywnie uczestniczyć w zajęciach (wspólny śpiew, gra na instrumencie, ruch przy muzyce)</w:t>
      </w:r>
    </w:p>
    <w:p w:rsidR="0091244E" w:rsidRPr="0091244E" w:rsidRDefault="0091244E" w:rsidP="0091244E">
      <w:pPr>
        <w:pStyle w:val="Akapitzlist"/>
        <w:numPr>
          <w:ilvl w:val="0"/>
          <w:numId w:val="3"/>
        </w:numPr>
        <w:jc w:val="both"/>
        <w:rPr>
          <w:rFonts w:cstheme="minorHAnsi"/>
          <w:sz w:val="24"/>
          <w:szCs w:val="24"/>
        </w:rPr>
      </w:pPr>
      <w:r w:rsidRPr="0091244E">
        <w:rPr>
          <w:rFonts w:cstheme="minorHAnsi"/>
          <w:sz w:val="24"/>
          <w:szCs w:val="24"/>
        </w:rPr>
        <w:t>Posiadać niezbędne na lekcji pomoce – podręcznik, zeszyt w pięciolinie</w:t>
      </w:r>
    </w:p>
    <w:p w:rsidR="0091244E" w:rsidRPr="0091244E" w:rsidRDefault="0091244E" w:rsidP="0091244E">
      <w:pPr>
        <w:pStyle w:val="Akapitzlist"/>
        <w:numPr>
          <w:ilvl w:val="0"/>
          <w:numId w:val="3"/>
        </w:numPr>
        <w:jc w:val="both"/>
        <w:rPr>
          <w:rFonts w:cstheme="minorHAnsi"/>
          <w:sz w:val="24"/>
          <w:szCs w:val="24"/>
        </w:rPr>
      </w:pPr>
      <w:r w:rsidRPr="0091244E">
        <w:rPr>
          <w:rFonts w:cstheme="minorHAnsi"/>
          <w:sz w:val="24"/>
          <w:szCs w:val="24"/>
        </w:rPr>
        <w:t>W razie nieobecności uczeń jest zobowiązany do uzupełnienia braków wiedzy</w:t>
      </w:r>
    </w:p>
    <w:p w:rsidR="0091244E" w:rsidRPr="0091244E" w:rsidRDefault="0091244E" w:rsidP="0091244E">
      <w:pPr>
        <w:pStyle w:val="Akapitzlist"/>
        <w:ind w:left="0"/>
        <w:jc w:val="both"/>
        <w:rPr>
          <w:rFonts w:cstheme="minorHAnsi"/>
          <w:b/>
          <w:sz w:val="24"/>
          <w:szCs w:val="24"/>
        </w:rPr>
      </w:pPr>
      <w:r w:rsidRPr="0091244E">
        <w:rPr>
          <w:rFonts w:cstheme="minorHAnsi"/>
          <w:b/>
          <w:sz w:val="24"/>
          <w:szCs w:val="24"/>
        </w:rPr>
        <w:t xml:space="preserve">Sposoby sprawdzania osiągnięć edukacyjnych ucznia: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Śpiew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Gra na instrumentach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Sprawdziany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Kartkówki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Prace domowe </w:t>
      </w:r>
    </w:p>
    <w:p w:rsidR="0091244E" w:rsidRPr="0091244E" w:rsidRDefault="0091244E" w:rsidP="0091244E">
      <w:pPr>
        <w:pStyle w:val="Akapitzlist"/>
        <w:numPr>
          <w:ilvl w:val="0"/>
          <w:numId w:val="4"/>
        </w:numPr>
        <w:jc w:val="both"/>
        <w:rPr>
          <w:rFonts w:cstheme="minorHAnsi"/>
          <w:sz w:val="24"/>
          <w:szCs w:val="24"/>
        </w:rPr>
      </w:pPr>
      <w:r w:rsidRPr="0091244E">
        <w:rPr>
          <w:rFonts w:cstheme="minorHAnsi"/>
          <w:sz w:val="24"/>
          <w:szCs w:val="24"/>
        </w:rPr>
        <w:t xml:space="preserve">Prace nadobowiązkowe </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b/>
          <w:sz w:val="24"/>
          <w:szCs w:val="24"/>
        </w:rPr>
      </w:pPr>
      <w:r w:rsidRPr="0091244E">
        <w:rPr>
          <w:rFonts w:cstheme="minorHAnsi"/>
          <w:b/>
          <w:sz w:val="24"/>
          <w:szCs w:val="24"/>
        </w:rPr>
        <w:t>Sposoby gromadzenia informacji o osiągnięciach ucznia:</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Prace pisemne omawiane są na lekcji i zostają u nauczyciela. Na życzenie rodziców udostępniane są do wglądu. Każda ocena wpisywana jest do dziennika elektronicznego.</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Sposoby informowania o osiągnięciach edukacyjnych: uczniów, rodziców, opiekunów prawnych</w:t>
      </w:r>
      <w:r w:rsidRPr="0091244E">
        <w:rPr>
          <w:rFonts w:cstheme="minorHAnsi"/>
          <w:sz w:val="24"/>
          <w:szCs w:val="24"/>
        </w:rPr>
        <w:t xml:space="preserve"> Zagrożenie oceną niedostateczną przy klasyfikacji zgłaszane jest uczniowi, wychowawcy, rodzicom, opiekunom prawnym na miesiąc przed klasyfikacją. Oceny pozytywne również podawane są na miesiąc przed klasyfikacją. Uczeń może poprawić niedostateczną ocenę semestralną lub roczną przedstawiając uzupełniony zeszyt przedmiotowy oraz zaliczając wyznaczoną przez nauczyciela partię materiału jak również wykonując określone pieśni lub piosenki. Wyniki osiągnieć edukacyjnych ucznia udostępniane są tylko osobom upoważnionym do ich poznania.</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Wartościowanie ocen z prac pisemnych: </w:t>
      </w:r>
      <w:r w:rsidRPr="0091244E">
        <w:rPr>
          <w:rFonts w:cstheme="minorHAnsi"/>
          <w:sz w:val="24"/>
          <w:szCs w:val="24"/>
        </w:rPr>
        <w:tab/>
      </w:r>
      <w:r w:rsidRPr="0091244E">
        <w:rPr>
          <w:rFonts w:cstheme="minorHAnsi"/>
          <w:sz w:val="24"/>
          <w:szCs w:val="24"/>
        </w:rPr>
        <w:tab/>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100% -celujący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99% - 95% bardzo dobry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94% - 90% bardzo dobry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89% - 80% dobry +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79% - 70% dobry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69% - 60% dostateczny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59%- 50% dostateczny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49%-40% dopuszczający+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39-30% dopuszczający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29%-15% niedostateczny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14% - 0 niedostateczny</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Wartościowanie ocen prac pisemnych (uczniowie z obniżonymi wymaganiami)</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100% - 91% - celujący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90% - 88% - bardzo dobry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87%- 86% - bardzo dobry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85% - 75% - dobry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74% - 66% - dobry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65% - 55% - dostateczny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54% - 46% - dostateczny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45% - 33% - dopuszczający +</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32% - 21% - dopuszczający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20% - 10% - niedostateczny+</w:t>
      </w: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9% - 0 - niedostateczny</w:t>
      </w:r>
    </w:p>
    <w:p w:rsidR="0091244E" w:rsidRPr="0091244E" w:rsidRDefault="0091244E" w:rsidP="0091244E">
      <w:pPr>
        <w:pStyle w:val="Akapitzlist"/>
        <w:ind w:left="0"/>
        <w:jc w:val="both"/>
        <w:rPr>
          <w:rFonts w:cstheme="minorHAnsi"/>
          <w:b/>
          <w:sz w:val="24"/>
          <w:szCs w:val="24"/>
        </w:rPr>
      </w:pPr>
    </w:p>
    <w:p w:rsidR="0091244E" w:rsidRPr="0091244E" w:rsidRDefault="0091244E" w:rsidP="0091244E">
      <w:pPr>
        <w:pStyle w:val="Akapitzlist"/>
        <w:ind w:left="0"/>
        <w:jc w:val="both"/>
        <w:rPr>
          <w:rFonts w:cstheme="minorHAnsi"/>
          <w:b/>
          <w:sz w:val="24"/>
          <w:szCs w:val="24"/>
        </w:rPr>
      </w:pPr>
      <w:r w:rsidRPr="0091244E">
        <w:rPr>
          <w:rFonts w:cstheme="minorHAnsi"/>
          <w:b/>
          <w:sz w:val="24"/>
          <w:szCs w:val="24"/>
        </w:rPr>
        <w:t>Wartościowanie ocen ze śpiewu:</w:t>
      </w:r>
    </w:p>
    <w:p w:rsidR="0091244E" w:rsidRPr="0091244E" w:rsidRDefault="0091244E" w:rsidP="0091244E">
      <w:pPr>
        <w:pStyle w:val="Akapitzlist"/>
        <w:ind w:left="0"/>
        <w:jc w:val="both"/>
        <w:rPr>
          <w:rFonts w:cstheme="minorHAnsi"/>
          <w:b/>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celująca</w:t>
      </w:r>
      <w:r w:rsidRPr="0091244E">
        <w:rPr>
          <w:rFonts w:cstheme="minorHAnsi"/>
          <w:sz w:val="24"/>
          <w:szCs w:val="24"/>
        </w:rPr>
        <w:t xml:space="preserve"> – uczeń zaśpiewał utwór z prawidłową intonacją, rytmicznie oraz bez pomyłek w tekście </w:t>
      </w: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bardzo dobra</w:t>
      </w:r>
      <w:r w:rsidRPr="0091244E">
        <w:rPr>
          <w:rFonts w:cstheme="minorHAnsi"/>
          <w:sz w:val="24"/>
          <w:szCs w:val="24"/>
        </w:rPr>
        <w:t xml:space="preserve"> – utwór wykonany rytmicznie, bez pomyłek w tekście </w:t>
      </w: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dobra</w:t>
      </w:r>
      <w:r w:rsidRPr="0091244E">
        <w:rPr>
          <w:rFonts w:cstheme="minorHAnsi"/>
          <w:sz w:val="24"/>
          <w:szCs w:val="24"/>
        </w:rPr>
        <w:t xml:space="preserve"> – uczeń wykonał utwór bez pomyłek w tekście, zachowując ogólny charakter melodii </w:t>
      </w: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dostateczna</w:t>
      </w:r>
      <w:r w:rsidRPr="0091244E">
        <w:rPr>
          <w:rFonts w:cstheme="minorHAnsi"/>
          <w:sz w:val="24"/>
          <w:szCs w:val="24"/>
        </w:rPr>
        <w:t xml:space="preserve"> – utwór wykonany z błędami w intonacji, rytmie i tekście </w:t>
      </w: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dopuszczająca</w:t>
      </w:r>
      <w:r w:rsidRPr="0091244E">
        <w:rPr>
          <w:rFonts w:cstheme="minorHAnsi"/>
          <w:sz w:val="24"/>
          <w:szCs w:val="24"/>
        </w:rPr>
        <w:t xml:space="preserve"> – uczeń zaśpiewał utwór z wieloma pomyłkami przy dużej pomocy nauczyciela </w:t>
      </w:r>
    </w:p>
    <w:p w:rsidR="0091244E" w:rsidRPr="0091244E" w:rsidRDefault="0091244E" w:rsidP="0091244E">
      <w:pPr>
        <w:pStyle w:val="Akapitzlist"/>
        <w:ind w:left="0"/>
        <w:jc w:val="both"/>
        <w:rPr>
          <w:rFonts w:cstheme="minorHAnsi"/>
          <w:sz w:val="24"/>
          <w:szCs w:val="24"/>
        </w:rPr>
      </w:pPr>
      <w:r w:rsidRPr="0091244E">
        <w:rPr>
          <w:rFonts w:cstheme="minorHAnsi"/>
          <w:b/>
          <w:sz w:val="24"/>
          <w:szCs w:val="24"/>
        </w:rPr>
        <w:t>Ocena niedostateczna</w:t>
      </w:r>
      <w:r w:rsidRPr="0091244E">
        <w:rPr>
          <w:rFonts w:cstheme="minorHAnsi"/>
          <w:sz w:val="24"/>
          <w:szCs w:val="24"/>
        </w:rPr>
        <w:t xml:space="preserve"> – uczeń odmówił wykonania utworu </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 xml:space="preserve">Nauczyciel oceniając ucznia bierze pod uwagę przede wszystkim jego zaangażowanie, wkład pracy i aktywność. Ocena postawy, wysiłku i aktywności ucznia na lekcjach dokonywana jest z życzliwością i wyrozumiałością. Muzyka jest przedmiotem artystycznym, gdzie o umiejętnościach decydują w dużym stopniu uzdolnienia. Nie powinny one jednak stanowić same w sobie podstawy do oceniania ucznia. Dlatego też przy ocenie ucznia należy zwrócić uwagę na jego wkład pracy oraz indywidualne postępy. </w:t>
      </w:r>
    </w:p>
    <w:p w:rsidR="0091244E" w:rsidRPr="0091244E" w:rsidRDefault="0091244E" w:rsidP="0091244E">
      <w:pPr>
        <w:pStyle w:val="Akapitzlist"/>
        <w:ind w:left="0"/>
        <w:jc w:val="both"/>
        <w:rPr>
          <w:rFonts w:cstheme="minorHAnsi"/>
          <w:sz w:val="24"/>
          <w:szCs w:val="24"/>
        </w:rPr>
      </w:pPr>
    </w:p>
    <w:p w:rsidR="0091244E" w:rsidRPr="0091244E" w:rsidRDefault="0091244E" w:rsidP="0091244E">
      <w:pPr>
        <w:pStyle w:val="Akapitzlist"/>
        <w:ind w:left="0"/>
        <w:jc w:val="both"/>
        <w:rPr>
          <w:rFonts w:cstheme="minorHAnsi"/>
          <w:b/>
          <w:sz w:val="24"/>
          <w:szCs w:val="24"/>
        </w:rPr>
      </w:pPr>
      <w:r w:rsidRPr="0091244E">
        <w:rPr>
          <w:rFonts w:cstheme="minorHAnsi"/>
          <w:b/>
          <w:sz w:val="24"/>
          <w:szCs w:val="24"/>
        </w:rPr>
        <w:t xml:space="preserve">Przy ocenie nauczyciel uwzględnia: </w:t>
      </w:r>
    </w:p>
    <w:p w:rsidR="0091244E" w:rsidRPr="0091244E" w:rsidRDefault="0091244E" w:rsidP="0091244E">
      <w:pPr>
        <w:pStyle w:val="Akapitzlist"/>
        <w:ind w:left="0"/>
        <w:jc w:val="both"/>
        <w:rPr>
          <w:rFonts w:cstheme="minorHAnsi"/>
          <w:b/>
          <w:sz w:val="24"/>
          <w:szCs w:val="24"/>
        </w:rPr>
      </w:pPr>
    </w:p>
    <w:p w:rsidR="0091244E" w:rsidRPr="0091244E" w:rsidRDefault="0091244E" w:rsidP="0091244E">
      <w:pPr>
        <w:pStyle w:val="Akapitzlist"/>
        <w:numPr>
          <w:ilvl w:val="0"/>
          <w:numId w:val="5"/>
        </w:numPr>
        <w:jc w:val="both"/>
        <w:rPr>
          <w:rFonts w:cstheme="minorHAnsi"/>
          <w:sz w:val="24"/>
          <w:szCs w:val="24"/>
        </w:rPr>
      </w:pPr>
      <w:r w:rsidRPr="0091244E">
        <w:rPr>
          <w:rFonts w:cstheme="minorHAnsi"/>
          <w:sz w:val="24"/>
          <w:szCs w:val="24"/>
        </w:rPr>
        <w:t xml:space="preserve">Opanowanie wiedzy w zakresie wybranych tematów. </w:t>
      </w:r>
    </w:p>
    <w:p w:rsidR="0091244E" w:rsidRPr="0091244E" w:rsidRDefault="0091244E" w:rsidP="0091244E">
      <w:pPr>
        <w:pStyle w:val="Akapitzlist"/>
        <w:numPr>
          <w:ilvl w:val="0"/>
          <w:numId w:val="5"/>
        </w:numPr>
        <w:jc w:val="both"/>
        <w:rPr>
          <w:rFonts w:cstheme="minorHAnsi"/>
          <w:sz w:val="24"/>
          <w:szCs w:val="24"/>
        </w:rPr>
      </w:pPr>
      <w:r w:rsidRPr="0091244E">
        <w:rPr>
          <w:rFonts w:cstheme="minorHAnsi"/>
          <w:sz w:val="24"/>
          <w:szCs w:val="24"/>
        </w:rPr>
        <w:t xml:space="preserve">Umiejętności muzyczne ( śpiew, gra na instrumentach ). </w:t>
      </w:r>
    </w:p>
    <w:p w:rsidR="0091244E" w:rsidRPr="0091244E" w:rsidRDefault="0091244E" w:rsidP="0091244E">
      <w:pPr>
        <w:pStyle w:val="Akapitzlist"/>
        <w:numPr>
          <w:ilvl w:val="0"/>
          <w:numId w:val="5"/>
        </w:numPr>
        <w:jc w:val="both"/>
        <w:rPr>
          <w:rFonts w:cstheme="minorHAnsi"/>
          <w:sz w:val="24"/>
          <w:szCs w:val="24"/>
        </w:rPr>
      </w:pPr>
      <w:r w:rsidRPr="0091244E">
        <w:rPr>
          <w:rFonts w:cstheme="minorHAnsi"/>
          <w:sz w:val="24"/>
          <w:szCs w:val="24"/>
        </w:rPr>
        <w:t xml:space="preserve">Rozwój inwencji twórczej. </w:t>
      </w:r>
    </w:p>
    <w:p w:rsidR="0091244E" w:rsidRPr="0091244E" w:rsidRDefault="0091244E" w:rsidP="0091244E">
      <w:pPr>
        <w:pStyle w:val="Akapitzlist"/>
        <w:ind w:left="0"/>
        <w:jc w:val="both"/>
        <w:rPr>
          <w:rFonts w:cstheme="minorHAnsi"/>
          <w:b/>
          <w:sz w:val="24"/>
          <w:szCs w:val="24"/>
        </w:rPr>
      </w:pPr>
    </w:p>
    <w:p w:rsidR="0091244E" w:rsidRPr="0091244E" w:rsidRDefault="0091244E" w:rsidP="0091244E">
      <w:pPr>
        <w:pStyle w:val="Akapitzlist"/>
        <w:ind w:left="0"/>
        <w:jc w:val="both"/>
        <w:rPr>
          <w:rFonts w:cstheme="minorHAnsi"/>
          <w:b/>
          <w:sz w:val="24"/>
          <w:szCs w:val="24"/>
        </w:rPr>
      </w:pPr>
      <w:r w:rsidRPr="0091244E">
        <w:rPr>
          <w:rFonts w:cstheme="minorHAnsi"/>
          <w:b/>
          <w:sz w:val="24"/>
          <w:szCs w:val="24"/>
        </w:rPr>
        <w:t xml:space="preserve">Ocena z muzyki powinna uwzględnić także udział ucznia w : </w:t>
      </w:r>
    </w:p>
    <w:p w:rsidR="0091244E" w:rsidRPr="0091244E" w:rsidRDefault="0091244E" w:rsidP="0091244E">
      <w:pPr>
        <w:pStyle w:val="Akapitzlist"/>
        <w:ind w:left="0"/>
        <w:jc w:val="both"/>
        <w:rPr>
          <w:rFonts w:cstheme="minorHAnsi"/>
          <w:b/>
          <w:sz w:val="24"/>
          <w:szCs w:val="24"/>
        </w:rPr>
      </w:pPr>
    </w:p>
    <w:p w:rsidR="0091244E" w:rsidRPr="0091244E" w:rsidRDefault="0091244E" w:rsidP="0091244E">
      <w:pPr>
        <w:pStyle w:val="Akapitzlist"/>
        <w:numPr>
          <w:ilvl w:val="0"/>
          <w:numId w:val="6"/>
        </w:numPr>
        <w:jc w:val="both"/>
        <w:rPr>
          <w:rFonts w:cstheme="minorHAnsi"/>
          <w:sz w:val="24"/>
          <w:szCs w:val="24"/>
        </w:rPr>
      </w:pPr>
      <w:r w:rsidRPr="0091244E">
        <w:rPr>
          <w:rFonts w:cstheme="minorHAnsi"/>
          <w:sz w:val="24"/>
          <w:szCs w:val="24"/>
        </w:rPr>
        <w:t xml:space="preserve">Muzycznych zajęciach pozalekcyjnych ( chór, zespół muzyczny ). </w:t>
      </w:r>
    </w:p>
    <w:p w:rsidR="0091244E" w:rsidRPr="0091244E" w:rsidRDefault="0091244E" w:rsidP="0091244E">
      <w:pPr>
        <w:pStyle w:val="Akapitzlist"/>
        <w:numPr>
          <w:ilvl w:val="0"/>
          <w:numId w:val="6"/>
        </w:numPr>
        <w:jc w:val="both"/>
        <w:rPr>
          <w:rFonts w:cstheme="minorHAnsi"/>
          <w:sz w:val="24"/>
          <w:szCs w:val="24"/>
        </w:rPr>
      </w:pPr>
      <w:r w:rsidRPr="0091244E">
        <w:rPr>
          <w:rFonts w:cstheme="minorHAnsi"/>
          <w:sz w:val="24"/>
          <w:szCs w:val="24"/>
        </w:rPr>
        <w:t xml:space="preserve">Programach artystycznych szkolnych uroczystości. </w:t>
      </w:r>
    </w:p>
    <w:p w:rsidR="0091244E" w:rsidRPr="0091244E" w:rsidRDefault="0091244E" w:rsidP="0091244E">
      <w:pPr>
        <w:pStyle w:val="Akapitzlist"/>
        <w:numPr>
          <w:ilvl w:val="0"/>
          <w:numId w:val="6"/>
        </w:numPr>
        <w:jc w:val="both"/>
        <w:rPr>
          <w:rFonts w:cstheme="minorHAnsi"/>
          <w:sz w:val="24"/>
          <w:szCs w:val="24"/>
        </w:rPr>
      </w:pPr>
      <w:r w:rsidRPr="0091244E">
        <w:rPr>
          <w:rFonts w:cstheme="minorHAnsi"/>
          <w:sz w:val="24"/>
          <w:szCs w:val="24"/>
        </w:rPr>
        <w:t xml:space="preserve">Konkursach wiedzy o muzyce. </w:t>
      </w:r>
    </w:p>
    <w:p w:rsidR="0091244E" w:rsidRPr="0091244E" w:rsidRDefault="0091244E" w:rsidP="0091244E">
      <w:pPr>
        <w:pStyle w:val="Akapitzlist"/>
        <w:jc w:val="both"/>
        <w:rPr>
          <w:rFonts w:cstheme="minorHAnsi"/>
          <w:sz w:val="24"/>
          <w:szCs w:val="24"/>
        </w:rPr>
      </w:pPr>
    </w:p>
    <w:p w:rsidR="0091244E" w:rsidRPr="0091244E" w:rsidRDefault="0091244E" w:rsidP="0091244E">
      <w:pPr>
        <w:pStyle w:val="Akapitzlist"/>
        <w:ind w:left="0"/>
        <w:jc w:val="both"/>
        <w:rPr>
          <w:rFonts w:cstheme="minorHAnsi"/>
          <w:sz w:val="24"/>
          <w:szCs w:val="24"/>
        </w:rPr>
      </w:pPr>
      <w:r w:rsidRPr="0091244E">
        <w:rPr>
          <w:rFonts w:cstheme="minorHAnsi"/>
          <w:sz w:val="24"/>
          <w:szCs w:val="24"/>
        </w:rPr>
        <w:t>Ocena semestralna wystawiana jest z uwzględnieniem wewnątrzszkolnego i przedmiotowego systemu oceniania. Obrazuje ona postawę ucznia wobec przedmiotu, jego zaangażowanie, wkład pracy oraz poziom wiedzy uzyskanej w danym okresie. Na ocenę roczną wpływ mają wszystkie wyżej wymienione czynniki. Odzwierciedla ona poziom osiągnięć edukacyjnych ucznia zdobytych w ciągu całego roku szkolnego</w:t>
      </w:r>
    </w:p>
    <w:p w:rsidR="0024324A" w:rsidRPr="0091244E" w:rsidRDefault="0024324A" w:rsidP="0091244E">
      <w:pPr>
        <w:jc w:val="both"/>
        <w:rPr>
          <w:rFonts w:cstheme="minorHAnsi"/>
          <w:sz w:val="24"/>
          <w:szCs w:val="24"/>
        </w:rPr>
      </w:pPr>
    </w:p>
    <w:sectPr w:rsidR="0024324A" w:rsidRPr="009124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F3" w:rsidRDefault="001612F3" w:rsidP="0091244E">
      <w:pPr>
        <w:spacing w:after="0" w:line="240" w:lineRule="auto"/>
      </w:pPr>
      <w:r>
        <w:separator/>
      </w:r>
    </w:p>
  </w:endnote>
  <w:endnote w:type="continuationSeparator" w:id="0">
    <w:p w:rsidR="001612F3" w:rsidRDefault="001612F3" w:rsidP="0091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F3" w:rsidRDefault="001612F3" w:rsidP="0091244E">
      <w:pPr>
        <w:spacing w:after="0" w:line="240" w:lineRule="auto"/>
      </w:pPr>
      <w:r>
        <w:separator/>
      </w:r>
    </w:p>
  </w:footnote>
  <w:footnote w:type="continuationSeparator" w:id="0">
    <w:p w:rsidR="001612F3" w:rsidRDefault="001612F3" w:rsidP="0091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75932"/>
      <w:docPartObj>
        <w:docPartGallery w:val="Page Numbers (Top of Page)"/>
        <w:docPartUnique/>
      </w:docPartObj>
    </w:sdtPr>
    <w:sdtEndPr/>
    <w:sdtContent>
      <w:p w:rsidR="0091244E" w:rsidRDefault="0091244E">
        <w:pPr>
          <w:pStyle w:val="Nagwek"/>
          <w:jc w:val="center"/>
        </w:pPr>
        <w:r>
          <w:fldChar w:fldCharType="begin"/>
        </w:r>
        <w:r>
          <w:instrText>PAGE   \* MERGEFORMAT</w:instrText>
        </w:r>
        <w:r>
          <w:fldChar w:fldCharType="separate"/>
        </w:r>
        <w:r w:rsidR="00F93E95">
          <w:rPr>
            <w:noProof/>
          </w:rPr>
          <w:t>1</w:t>
        </w:r>
        <w:r>
          <w:fldChar w:fldCharType="end"/>
        </w:r>
      </w:p>
    </w:sdtContent>
  </w:sdt>
  <w:p w:rsidR="0091244E" w:rsidRDefault="00912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028A"/>
    <w:multiLevelType w:val="hybridMultilevel"/>
    <w:tmpl w:val="A8F8B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6F7F48"/>
    <w:multiLevelType w:val="hybridMultilevel"/>
    <w:tmpl w:val="DF149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16615F"/>
    <w:multiLevelType w:val="hybridMultilevel"/>
    <w:tmpl w:val="A60A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7672B4"/>
    <w:multiLevelType w:val="hybridMultilevel"/>
    <w:tmpl w:val="4FAAC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B6181E"/>
    <w:multiLevelType w:val="hybridMultilevel"/>
    <w:tmpl w:val="91B0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704631"/>
    <w:multiLevelType w:val="hybridMultilevel"/>
    <w:tmpl w:val="035C4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4A"/>
    <w:rsid w:val="001612F3"/>
    <w:rsid w:val="0024324A"/>
    <w:rsid w:val="0091244E"/>
    <w:rsid w:val="00A0571B"/>
    <w:rsid w:val="00BD120E"/>
    <w:rsid w:val="00D46B91"/>
    <w:rsid w:val="00E22C13"/>
    <w:rsid w:val="00F9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BCD7-5657-4E76-AD33-55DCE3C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324A"/>
    <w:pPr>
      <w:ind w:left="720"/>
      <w:contextualSpacing/>
    </w:pPr>
  </w:style>
  <w:style w:type="paragraph" w:styleId="Nagwek">
    <w:name w:val="header"/>
    <w:basedOn w:val="Normalny"/>
    <w:link w:val="NagwekZnak"/>
    <w:uiPriority w:val="99"/>
    <w:unhideWhenUsed/>
    <w:rsid w:val="009124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44E"/>
  </w:style>
  <w:style w:type="paragraph" w:styleId="Stopka">
    <w:name w:val="footer"/>
    <w:basedOn w:val="Normalny"/>
    <w:link w:val="StopkaZnak"/>
    <w:uiPriority w:val="99"/>
    <w:unhideWhenUsed/>
    <w:rsid w:val="009124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Uczen_7</dc:creator>
  <cp:keywords/>
  <dc:description/>
  <cp:lastModifiedBy>Konto Microsoft</cp:lastModifiedBy>
  <cp:revision>2</cp:revision>
  <dcterms:created xsi:type="dcterms:W3CDTF">2022-11-03T08:22:00Z</dcterms:created>
  <dcterms:modified xsi:type="dcterms:W3CDTF">2022-11-03T08:22:00Z</dcterms:modified>
</cp:coreProperties>
</file>