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20" w:rsidRPr="00954120" w:rsidRDefault="00954120" w:rsidP="00954120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b/>
          <w:color w:val="000000"/>
          <w:sz w:val="27"/>
          <w:szCs w:val="27"/>
          <w:lang w:eastAsia="pl-PL"/>
        </w:rPr>
      </w:pPr>
      <w:r w:rsidRPr="00954120">
        <w:rPr>
          <w:rFonts w:ascii="SourceSansPro" w:eastAsia="Times New Roman" w:hAnsi="SourceSansPro" w:cs="Times New Roman"/>
          <w:b/>
          <w:color w:val="000000"/>
          <w:sz w:val="27"/>
          <w:szCs w:val="27"/>
          <w:lang w:eastAsia="pl-PL"/>
        </w:rPr>
        <w:t>REGULAMIN OCENIANIA ZACHOWANIA W SZKOLE PODSTAWOWEJ W SNOWIDZY</w:t>
      </w:r>
    </w:p>
    <w:p w:rsidR="00954120" w:rsidRDefault="00954120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</w:pPr>
    </w:p>
    <w:p w:rsidR="00682D6B" w:rsidRPr="00682D6B" w:rsidRDefault="00682D6B" w:rsidP="00954120">
      <w:pPr>
        <w:shd w:val="clear" w:color="auto" w:fill="FFFFFF"/>
        <w:spacing w:after="150" w:line="240" w:lineRule="auto"/>
        <w:jc w:val="both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 W celu ujednolicenia oceń zachowania oraz zwiększenia ich obiektywizmu wprowadzono w naszej szkole punktowy system oceniania zachowania uczniów. Ustalono liczby punktów za działania pozytywne i negatywne oraz sumy punktów na poszczególne oceny.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bookmarkStart w:id="0" w:name="_GoBack"/>
      <w:bookmarkEnd w:id="0"/>
      <w:r w:rsidRPr="00682D6B">
        <w:rPr>
          <w:rFonts w:ascii="SourceSansPro" w:eastAsia="Times New Roman" w:hAnsi="SourceSansPro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682D6B" w:rsidRPr="00682D6B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b/>
          <w:bCs/>
          <w:color w:val="000000"/>
          <w:sz w:val="27"/>
          <w:szCs w:val="27"/>
          <w:lang w:eastAsia="pl-PL"/>
        </w:rPr>
        <w:t>ZAŁOŻENIA OGÓLNE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1. Ocenę z zachowania ustala się na podstawie zgromadzonych przez ucznia punktów.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2. Ocenę wystawia wychowawca klasy na podstawie wpisów w dzienniku elektroni</w:t>
      </w:r>
      <w:r w:rsidR="00B721CD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cznym</w:t>
      </w: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3. Wpisu do dziennika elektronicznego, dokonuje na bieżąco wychowawca lub inny nauczyciel.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4. Uczeń ma prawo znać bieżącą punktację swojego zachowania.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5. W sytuacji wątpliwej wychowawca zasięga opinii Rady Pedagogicznej.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682D6B" w:rsidRPr="00682D6B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b/>
          <w:bCs/>
          <w:color w:val="000000"/>
          <w:sz w:val="27"/>
          <w:szCs w:val="27"/>
          <w:lang w:eastAsia="pl-PL"/>
        </w:rPr>
        <w:t>ZAŁOŻENIA SZCZEGÓŁOWE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1. </w:t>
      </w:r>
      <w:r w:rsidRPr="00682D6B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Oceną wyjściową jest ocena </w:t>
      </w:r>
      <w:r w:rsidR="009626DC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bardzo </w:t>
      </w:r>
      <w:r w:rsidRPr="00682D6B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>dobra.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 xml:space="preserve">2. </w:t>
      </w:r>
      <w:r w:rsidRPr="006D452C">
        <w:rPr>
          <w:rFonts w:ascii="SourceSansPro" w:eastAsia="Times New Roman" w:hAnsi="SourceSansPro" w:cs="Times New Roman"/>
          <w:sz w:val="27"/>
          <w:szCs w:val="27"/>
          <w:lang w:eastAsia="pl-PL"/>
        </w:rPr>
        <w:t>Na początku semestru uczeń otrzymuje </w:t>
      </w:r>
      <w:r w:rsidR="009626DC" w:rsidRPr="006D452C">
        <w:rPr>
          <w:rFonts w:ascii="SourceSansPro" w:eastAsia="Times New Roman" w:hAnsi="SourceSansPro" w:cs="Times New Roman"/>
          <w:b/>
          <w:bCs/>
          <w:i/>
          <w:iCs/>
          <w:sz w:val="27"/>
          <w:szCs w:val="27"/>
          <w:lang w:eastAsia="pl-PL"/>
        </w:rPr>
        <w:t>151</w:t>
      </w:r>
      <w:r w:rsidRPr="006D452C">
        <w:rPr>
          <w:rFonts w:ascii="SourceSansPro" w:eastAsia="Times New Roman" w:hAnsi="SourceSansPro" w:cs="Times New Roman"/>
          <w:b/>
          <w:bCs/>
          <w:i/>
          <w:iCs/>
          <w:sz w:val="27"/>
          <w:szCs w:val="27"/>
          <w:lang w:eastAsia="pl-PL"/>
        </w:rPr>
        <w:t xml:space="preserve"> punktów</w:t>
      </w:r>
      <w:r w:rsidRPr="006D452C">
        <w:rPr>
          <w:rFonts w:ascii="SourceSansPro" w:eastAsia="Times New Roman" w:hAnsi="SourceSansPro" w:cs="Times New Roman"/>
          <w:sz w:val="27"/>
          <w:szCs w:val="27"/>
          <w:lang w:eastAsia="pl-PL"/>
        </w:rPr>
        <w:t>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3. Za pozytywne działania uczeń otrzymuje punkty dodatnie.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4. Działania negatywne powodują otrzymanie punktów ujemnych.</w:t>
      </w:r>
    </w:p>
    <w:p w:rsidR="00682D6B" w:rsidRPr="00682D6B" w:rsidRDefault="00CF5B57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5</w:t>
      </w:r>
      <w:r w:rsidR="00682D6B"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. Ilość zebranych punktów obliczamy według wzoru:</w:t>
      </w:r>
    </w:p>
    <w:p w:rsidR="00682D6B" w:rsidRPr="00682D6B" w:rsidRDefault="008317A7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>151</w:t>
      </w:r>
      <w:r w:rsidR="00682D6B" w:rsidRPr="00682D6B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punktów + A </w:t>
      </w:r>
      <w:r w:rsidR="00682D6B" w:rsidRPr="00682D6B">
        <w:rPr>
          <w:rFonts w:ascii="SourceSansPro" w:eastAsia="Times New Roman" w:hAnsi="SourceSansPro" w:cs="Times New Roman"/>
          <w:i/>
          <w:iCs/>
          <w:color w:val="000000"/>
          <w:sz w:val="27"/>
          <w:szCs w:val="27"/>
          <w:lang w:eastAsia="pl-PL"/>
        </w:rPr>
        <w:t>(</w:t>
      </w:r>
      <w:r w:rsidR="00682D6B" w:rsidRPr="00682D6B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>punkty za pozytywne działania) + B (punkty od samorządu klasy;0-3pkt) + C (punkty samooceny;0-5pkt) - punkty karne = ilość uzyskanych punktów.</w:t>
      </w:r>
    </w:p>
    <w:p w:rsidR="00682D6B" w:rsidRPr="00682D6B" w:rsidRDefault="00B721CD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>
        <w:rPr>
          <w:rFonts w:ascii="SourceSansPro" w:eastAsia="Times New Roman" w:hAnsi="SourceSansPro" w:cs="Times New Roman"/>
          <w:i/>
          <w:iCs/>
          <w:color w:val="000000"/>
          <w:sz w:val="27"/>
          <w:szCs w:val="27"/>
          <w:u w:val="single"/>
          <w:lang w:eastAsia="pl-PL"/>
        </w:rPr>
        <w:lastRenderedPageBreak/>
        <w:t>* punkty B,C,</w:t>
      </w:r>
      <w:r w:rsidR="00682D6B" w:rsidRPr="00682D6B">
        <w:rPr>
          <w:rFonts w:ascii="SourceSansPro" w:eastAsia="Times New Roman" w:hAnsi="SourceSansPro" w:cs="Times New Roman"/>
          <w:i/>
          <w:iCs/>
          <w:color w:val="000000"/>
          <w:sz w:val="27"/>
          <w:szCs w:val="27"/>
          <w:u w:val="single"/>
          <w:lang w:eastAsia="pl-PL"/>
        </w:rPr>
        <w:t xml:space="preserve"> przyznawane są raz w semestrze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</w:p>
    <w:tbl>
      <w:tblPr>
        <w:tblW w:w="8820" w:type="dxa"/>
        <w:jc w:val="center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275"/>
      </w:tblGrid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Zachowanie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Punkty</w:t>
            </w:r>
          </w:p>
        </w:tc>
      </w:tr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wzorowe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200 i więcej</w:t>
            </w:r>
          </w:p>
        </w:tc>
      </w:tr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bardzo dobre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151 - 199</w:t>
            </w:r>
          </w:p>
        </w:tc>
      </w:tr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dobre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100 - 150</w:t>
            </w:r>
          </w:p>
        </w:tc>
      </w:tr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poprawne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51 - 99</w:t>
            </w:r>
          </w:p>
        </w:tc>
      </w:tr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nieodpowiednie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21 - 50</w:t>
            </w:r>
          </w:p>
        </w:tc>
      </w:tr>
      <w:tr w:rsidR="00682D6B" w:rsidRPr="00682D6B" w:rsidTr="00682D6B">
        <w:trPr>
          <w:jc w:val="center"/>
        </w:trPr>
        <w:tc>
          <w:tcPr>
            <w:tcW w:w="454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naganne</w:t>
            </w:r>
          </w:p>
        </w:tc>
        <w:tc>
          <w:tcPr>
            <w:tcW w:w="4275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82D6B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pl-PL"/>
              </w:rPr>
            </w:pPr>
            <w:r w:rsidRPr="00682D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20 i mniej</w:t>
            </w:r>
          </w:p>
        </w:tc>
      </w:tr>
    </w:tbl>
    <w:p w:rsidR="00682D6B" w:rsidRPr="00682D6B" w:rsidRDefault="008317A7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6</w:t>
      </w:r>
      <w:r w:rsidR="00682D6B"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. Ostateczną decyzję w sprawie oceny końcowej podejmuje wychowawca po zasięgnięciu opinii Rady Pedagogicznej.</w:t>
      </w:r>
    </w:p>
    <w:p w:rsidR="00682D6B" w:rsidRPr="00682D6B" w:rsidRDefault="008317A7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7</w:t>
      </w:r>
      <w:r w:rsidR="00682D6B"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. Wychowawca ma prawo obniżyć lub podwyższyć ocenę o jeden stopień w stosunku do uzyskanych punktów.</w:t>
      </w:r>
    </w:p>
    <w:p w:rsidR="00682D6B" w:rsidRPr="00682D6B" w:rsidRDefault="008317A7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8</w:t>
      </w:r>
      <w:r w:rsidR="00682D6B"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. Rada Pedagogiczna podejmuje opinię w sprawie </w:t>
      </w:r>
      <w:r w:rsidR="00682D6B" w:rsidRPr="00682D6B">
        <w:rPr>
          <w:rFonts w:ascii="SourceSansPro" w:eastAsia="Times New Roman" w:hAnsi="SourceSansPro" w:cs="Times New Roman"/>
          <w:b/>
          <w:bCs/>
          <w:color w:val="000000"/>
          <w:sz w:val="27"/>
          <w:szCs w:val="27"/>
          <w:lang w:eastAsia="pl-PL"/>
        </w:rPr>
        <w:t>karnego obniżenia</w:t>
      </w:r>
      <w:r w:rsidR="00682D6B"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 oceny z zachowania, ucznia który:</w:t>
      </w:r>
    </w:p>
    <w:p w:rsidR="00682D6B" w:rsidRPr="00682D6B" w:rsidRDefault="00682D6B" w:rsidP="0068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- stanowi zagrożenie dla bezpieczeństwa, życia i zdrowia własnego oraz innych,</w:t>
      </w:r>
    </w:p>
    <w:p w:rsidR="00682D6B" w:rsidRPr="00682D6B" w:rsidRDefault="00682D6B" w:rsidP="0068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- świadomie i ze złą wolą łamie normy obowiązujące w środowisku szkolnym,</w:t>
      </w:r>
    </w:p>
    <w:p w:rsidR="00682D6B" w:rsidRPr="00682D6B" w:rsidRDefault="00682D6B" w:rsidP="0068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- wchodzi w konflikt z prawem,</w:t>
      </w:r>
    </w:p>
    <w:p w:rsidR="00682D6B" w:rsidRPr="00682D6B" w:rsidRDefault="00682D6B" w:rsidP="0068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- wywiera negatywny wpływ na rówieśników.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> </w:t>
      </w:r>
    </w:p>
    <w:p w:rsidR="00682D6B" w:rsidRPr="00682D6B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b/>
          <w:bCs/>
          <w:i/>
          <w:iCs/>
          <w:color w:val="000000"/>
          <w:sz w:val="27"/>
          <w:szCs w:val="27"/>
          <w:lang w:eastAsia="pl-PL"/>
        </w:rPr>
        <w:t>Zachowanie ucznia ocenia się w dwóch obszarach: </w:t>
      </w:r>
      <w:r w:rsidRPr="00682D6B">
        <w:rPr>
          <w:rFonts w:ascii="SourceSansPro" w:eastAsia="Times New Roman" w:hAnsi="SourceSansPro" w:cs="Times New Roman"/>
          <w:color w:val="000000"/>
          <w:sz w:val="27"/>
          <w:szCs w:val="27"/>
          <w:lang w:eastAsia="pl-PL"/>
        </w:rPr>
        <w:t>zachowania pozytywne i zachowania negatywne.</w:t>
      </w:r>
    </w:p>
    <w:p w:rsidR="00682D6B" w:rsidRPr="00682D6B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682D6B">
        <w:rPr>
          <w:rFonts w:ascii="SourceSansPro" w:eastAsia="Times New Roman" w:hAnsi="SourceSansPro" w:cs="Times New Roman"/>
          <w:b/>
          <w:bCs/>
          <w:color w:val="000000"/>
          <w:sz w:val="27"/>
          <w:szCs w:val="27"/>
          <w:lang w:eastAsia="pl-PL"/>
        </w:rPr>
        <w:lastRenderedPageBreak/>
        <w:t> </w:t>
      </w:r>
    </w:p>
    <w:p w:rsidR="00682D6B" w:rsidRPr="006D452C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sz w:val="21"/>
          <w:szCs w:val="21"/>
          <w:lang w:eastAsia="pl-PL"/>
        </w:rPr>
      </w:pPr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>ZACHOWANIA POZYTYWNE</w:t>
      </w:r>
    </w:p>
    <w:p w:rsidR="00682D6B" w:rsidRPr="006D452C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sz w:val="21"/>
          <w:szCs w:val="21"/>
          <w:lang w:eastAsia="pl-PL"/>
        </w:rPr>
      </w:pPr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 xml:space="preserve">Tabela 2. Waga pozytywnych </w:t>
      </w:r>
      <w:proofErr w:type="spellStart"/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>zachowań</w:t>
      </w:r>
      <w:proofErr w:type="spellEnd"/>
    </w:p>
    <w:tbl>
      <w:tblPr>
        <w:tblW w:w="12713" w:type="dxa"/>
        <w:jc w:val="center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7859"/>
        <w:gridCol w:w="1867"/>
        <w:gridCol w:w="1920"/>
      </w:tblGrid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L.p.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Pożądane reakcje ucznia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Punkty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Kto wstawia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Udział w 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konkursie przedmiotowym</w:t>
            </w:r>
            <w:r w:rsidR="001B4E34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/ zawodach sportowych.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C7CE2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8317A7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 - </w:t>
            </w:r>
            <w:r w:rsidR="00B1337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50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 konkursu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P2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Efektywne pełnienie funkcji w szkole, np. przewodniczący SU.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1B4E34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20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(raz w semestrze)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 SU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P3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Efektywne pełnienie funkcji w klasie, np. przewodniczący klasowy, skarbnik itp.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1B4E34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(raz w semestrze)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P4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Praca na rzecz klasy/szkoły, np. pomoc w bibliotece, wykonanie pomocy naukowych, drobne prace porządkowe, przygotowanie imprez klasowych itp.</w:t>
            </w:r>
            <w:r w:rsidR="00B721CD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w czasie przerw i po lekcjach.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1-10 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 każdą pracę)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P5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Udział w uroczystościach szkolnych, np.</w:t>
            </w:r>
            <w:r w:rsidR="00B13375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poczet flagowy</w:t>
            </w:r>
            <w:r w:rsidR="004F41AC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,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rola</w:t>
            </w:r>
          </w:p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przedstawieniu.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B1337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="00E10DF9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–</w:t>
            </w:r>
            <w:r w:rsidR="00B1337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30</w:t>
            </w:r>
            <w:r w:rsidR="00E10DF9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="00B13375" w:rsidRPr="006D45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(</w:t>
            </w:r>
            <w:r w:rsidR="00B721CD" w:rsidRPr="006D45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za każdą uroczystość)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P6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Pomoc w przygotowaniu imprezy szkolnej.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5-10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(za każdą imprezę)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8317A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P7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Udział w akcjach charytatywnych organizowanych na terenie szkoły.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  <w:r w:rsidR="00B1337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-20</w:t>
            </w: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 każdą akcję)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P8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Systematyczny udział w zajęciach dodatkowych organizowanych przez szkołę (co najmniej 80 % obecności).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10 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 każde zajęcia raz w semestrze)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prowadzący zajęcia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P9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Wyjątkowa kultura osobista - dobre maniery w stosunku do dorosłych i rówieśników, brak wulgarnego słownictwa, zachowanie odpowiednie do sytuacji, nieuleganie nałogom, okazywanie szacunku pracownikom szkoły i innym uczniom.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0E56A6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raz w miesiącu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P10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Przestrzeganie zasad bezpieczeństwa i prawidłowe reagowanie na przejawy zagrożenia.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  <w:r w:rsidR="000E56A6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raz w semestrze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P11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Okolicznościowe reprezentowanie szkoły na zewnątrz.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5 </w:t>
            </w:r>
            <w:r w:rsidR="001B4E34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-20</w:t>
            </w:r>
            <w:r w:rsidR="000E56A6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="000E56A6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 każdą uroczystość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P12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Premia za całkowity brak punktacji ujemnej.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0E56A6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raz w semestrze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P13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>Strój galowy</w:t>
            </w:r>
            <w:r w:rsidR="004F41AC" w:rsidRPr="006D452C">
              <w:rPr>
                <w:rFonts w:ascii="Times New Roman" w:hAnsi="Times New Roman" w:cs="Times New Roman"/>
                <w:sz w:val="27"/>
                <w:szCs w:val="27"/>
              </w:rPr>
              <w:t xml:space="preserve"> na uroczystościach szkolnych w wyznaczone dni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4F41AC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5 </w:t>
            </w:r>
            <w:r w:rsidRPr="006D45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za każdą uroczystość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4F41AC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P14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4F41AC" w:rsidP="00682D6B">
            <w:pPr>
              <w:spacing w:after="15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>Własna inicjatywa ucznia w podejmow</w:t>
            </w:r>
            <w:r w:rsidR="00B721CD" w:rsidRPr="006D452C">
              <w:rPr>
                <w:rFonts w:ascii="Times New Roman" w:hAnsi="Times New Roman" w:cs="Times New Roman"/>
                <w:sz w:val="27"/>
                <w:szCs w:val="27"/>
              </w:rPr>
              <w:t xml:space="preserve">aniu różnych przedsięwzięć 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B721CD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="00B721CD" w:rsidRPr="006D45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za każdą akcję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B721CD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P15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0E56A6" w:rsidP="00682D6B">
            <w:pPr>
              <w:spacing w:after="15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>Pomoc koleżeńska</w:t>
            </w:r>
            <w:r w:rsidR="00E10DF9" w:rsidRPr="006D45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>- okazjonalna</w:t>
            </w:r>
            <w:r w:rsidR="004F41AC" w:rsidRPr="006D452C">
              <w:rPr>
                <w:rFonts w:ascii="Times New Roman" w:hAnsi="Times New Roman" w:cs="Times New Roman"/>
                <w:sz w:val="27"/>
                <w:szCs w:val="27"/>
              </w:rPr>
              <w:t>, systematyczna</w:t>
            </w:r>
            <w:r w:rsidR="00B721CD" w:rsidRPr="006D452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F41AC" w:rsidRPr="006D45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4F41AC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5-10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1AC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</w:t>
            </w:r>
            <w:r w:rsidR="004F41AC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ażdy nauczyciel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P16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4059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>Postępy w zachowaniu i wysiłek ucznia w pracy nad sobą</w:t>
            </w:r>
            <w:r w:rsidR="00B721CD" w:rsidRPr="006D452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10 </w:t>
            </w:r>
            <w:r w:rsidRPr="006D452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  <w:t>na semestr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1B4E34">
        <w:trPr>
          <w:jc w:val="center"/>
        </w:trPr>
        <w:tc>
          <w:tcPr>
            <w:tcW w:w="10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0E56A6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P17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7859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4059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 xml:space="preserve">Właściwa reakcja </w:t>
            </w:r>
            <w:r w:rsidR="00B721CD" w:rsidRPr="006D452C">
              <w:rPr>
                <w:rFonts w:ascii="Times New Roman" w:hAnsi="Times New Roman" w:cs="Times New Roman"/>
                <w:sz w:val="27"/>
                <w:szCs w:val="27"/>
              </w:rPr>
              <w:t>na agresję innych uczniów.</w:t>
            </w:r>
          </w:p>
        </w:tc>
        <w:tc>
          <w:tcPr>
            <w:tcW w:w="1867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920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</w:tbl>
    <w:p w:rsidR="00682D6B" w:rsidRPr="006D452C" w:rsidRDefault="00682D6B" w:rsidP="00682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D452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682D6B" w:rsidRPr="006D452C" w:rsidRDefault="00682D6B" w:rsidP="00682D6B">
      <w:pPr>
        <w:shd w:val="clear" w:color="auto" w:fill="FFFFFF"/>
        <w:tabs>
          <w:tab w:val="left" w:pos="4752"/>
          <w:tab w:val="center" w:pos="7002"/>
        </w:tabs>
        <w:spacing w:after="150" w:line="240" w:lineRule="auto"/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</w:pPr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ab/>
      </w:r>
    </w:p>
    <w:p w:rsidR="00682D6B" w:rsidRPr="006D452C" w:rsidRDefault="00682D6B" w:rsidP="00682D6B">
      <w:pPr>
        <w:shd w:val="clear" w:color="auto" w:fill="FFFFFF"/>
        <w:tabs>
          <w:tab w:val="left" w:pos="4752"/>
          <w:tab w:val="center" w:pos="7002"/>
        </w:tabs>
        <w:spacing w:after="150" w:line="240" w:lineRule="auto"/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</w:pPr>
    </w:p>
    <w:p w:rsidR="00682D6B" w:rsidRPr="006D452C" w:rsidRDefault="00682D6B" w:rsidP="00682D6B">
      <w:pPr>
        <w:shd w:val="clear" w:color="auto" w:fill="FFFFFF"/>
        <w:tabs>
          <w:tab w:val="left" w:pos="4752"/>
          <w:tab w:val="center" w:pos="7002"/>
        </w:tabs>
        <w:spacing w:after="150" w:line="240" w:lineRule="auto"/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</w:pPr>
    </w:p>
    <w:p w:rsidR="00682D6B" w:rsidRPr="006D452C" w:rsidRDefault="00682D6B" w:rsidP="00682D6B">
      <w:pPr>
        <w:shd w:val="clear" w:color="auto" w:fill="FFFFFF"/>
        <w:tabs>
          <w:tab w:val="left" w:pos="4752"/>
          <w:tab w:val="center" w:pos="7002"/>
        </w:tabs>
        <w:spacing w:after="150" w:line="240" w:lineRule="auto"/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</w:pPr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ab/>
        <w:t>ZACHOWANIA NEGATYWNE</w:t>
      </w:r>
    </w:p>
    <w:p w:rsidR="00682D6B" w:rsidRPr="006D452C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sz w:val="21"/>
          <w:szCs w:val="21"/>
          <w:lang w:eastAsia="pl-PL"/>
        </w:rPr>
      </w:pPr>
    </w:p>
    <w:p w:rsidR="00682D6B" w:rsidRPr="006D452C" w:rsidRDefault="00682D6B" w:rsidP="00682D6B">
      <w:pPr>
        <w:shd w:val="clear" w:color="auto" w:fill="FFFFFF"/>
        <w:spacing w:after="150" w:line="240" w:lineRule="auto"/>
        <w:jc w:val="center"/>
        <w:rPr>
          <w:rFonts w:ascii="SourceSansPro" w:eastAsia="Times New Roman" w:hAnsi="SourceSansPro" w:cs="Times New Roman"/>
          <w:sz w:val="21"/>
          <w:szCs w:val="21"/>
          <w:lang w:eastAsia="pl-PL"/>
        </w:rPr>
      </w:pPr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> </w:t>
      </w:r>
    </w:p>
    <w:p w:rsidR="00682D6B" w:rsidRPr="006D452C" w:rsidRDefault="00682D6B" w:rsidP="00682D6B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sz w:val="21"/>
          <w:szCs w:val="21"/>
          <w:lang w:eastAsia="pl-PL"/>
        </w:rPr>
      </w:pPr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 xml:space="preserve">Tabela 3. Waga negatywnych </w:t>
      </w:r>
      <w:proofErr w:type="spellStart"/>
      <w:r w:rsidRPr="006D452C">
        <w:rPr>
          <w:rFonts w:ascii="SourceSansPro" w:eastAsia="Times New Roman" w:hAnsi="SourceSansPro" w:cs="Times New Roman"/>
          <w:b/>
          <w:bCs/>
          <w:sz w:val="27"/>
          <w:szCs w:val="27"/>
          <w:lang w:eastAsia="pl-PL"/>
        </w:rPr>
        <w:t>zachowań</w:t>
      </w:r>
      <w:proofErr w:type="spellEnd"/>
    </w:p>
    <w:tbl>
      <w:tblPr>
        <w:tblW w:w="12713" w:type="dxa"/>
        <w:tblBorders>
          <w:top w:val="single" w:sz="6" w:space="0" w:color="385572"/>
          <w:left w:val="single" w:sz="6" w:space="0" w:color="385572"/>
          <w:bottom w:val="single" w:sz="6" w:space="0" w:color="385572"/>
          <w:right w:val="single" w:sz="6" w:space="0" w:color="38557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5204"/>
        <w:gridCol w:w="2676"/>
        <w:gridCol w:w="3122"/>
      </w:tblGrid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Niepożądane reakcje ucznia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Punkty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Kto wstawia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Spóźnienia na lekcje z własnej winy.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2 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 każdym razem )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Nieusprawiedliwiona nieobecność na lekcji.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5 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 każdą godzinę)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N3.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Brak zmiany obuwia.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2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(za każdym razem)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N4.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Przeszkadzanie na lekcji (dotyczy jednej jednostki lekcyjnej).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4D29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-1 -</w:t>
            </w:r>
            <w:r w:rsidR="007E76A7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N5.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Niewykonanie poleceń nauczyciela.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4D29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7E76A7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N6.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Celowe zniszczenie mienia szkolnego lub własności innej osoby. 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-3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N7.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Wyjście bez zezwolenia poza teren szkoły w trakcie przerwy lub lekcji.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7E76A7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za każde zdarzenie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N9.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Aroga</w:t>
            </w:r>
            <w:r w:rsidR="00300DDF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nckie zachowanie wobec kolegów oraz innych </w:t>
            </w:r>
            <w:r w:rsidR="002D695F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osób, 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okłamywanie, wulgaryzmy.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-5-20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E76A7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N10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Udział w bójce</w:t>
            </w:r>
            <w:r w:rsidR="002D695F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  <w:r w:rsidR="00762E33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- 2</w:t>
            </w:r>
            <w:r w:rsidR="002D695F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N11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Przywłaszczenie cudzej własności.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N12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Niewłaściwe zachowanie podczas wycieczek szkolnych.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10 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 całą wycieczkę)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opiekun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</w:t>
            </w:r>
            <w:r w:rsidR="002D695F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15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Niewłaściwe zachowanie podczas przerwy, np. przebywanie w miejscach niedozwolonych, bieganie</w:t>
            </w:r>
            <w:r w:rsidR="002D695F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, śmiecenie</w:t>
            </w: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itp.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  <w:r w:rsidR="002D695F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-10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2D695F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N16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Stosowanie używek (alkohol, narkotyki, papierosy) - również poza szkołą, potwierdzone obserwacją pracownika szkoły.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2D695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-15</w:t>
            </w:r>
            <w:r w:rsidR="00300DDF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30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N17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Podrabianie podpisu, oceny, fałszowanie usprawiedliwienia.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N18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Używanie telefonów komórkowych, odtwarzaczy MP3, itp. 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  <w:r w:rsidR="00682D6B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(za każde zdarzenie)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762E33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N19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Fotografowanie lub filmowanie zdarzeń z udziałem innych osób bez ich zgody.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FC5734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N20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Upublicznianie materiałów i fotografii bez zgody obecnych na nich osób.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2D695F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30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FC5734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N21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Niestosowny strój, brak stroju galowego, makijaż.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FC5734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N22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Niewłaściwe zachowanie na</w:t>
            </w:r>
            <w:r w:rsidR="00710AB4"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uroczystościach, imprezach szkolnych i koncertach.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2D695F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5 - 10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FC5734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N23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Przynoszenie do szkoły ostrych narzędzi, innych niebezpiecznych przedmiotów i substancji.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300DDF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682D6B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D6B" w:rsidRPr="006D452C" w:rsidRDefault="00682D6B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wychowawca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F4767E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N24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Żucie gumy na lekcji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896EF9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  <w:tr w:rsidR="006D452C" w:rsidRPr="006D452C" w:rsidTr="004059C5">
        <w:tc>
          <w:tcPr>
            <w:tcW w:w="1711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F4767E" w:rsidP="00682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N25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5204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059C5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hAnsi="Times New Roman" w:cs="Times New Roman"/>
                <w:sz w:val="27"/>
                <w:szCs w:val="27"/>
              </w:rPr>
              <w:t>Ściąganie odpisywanie zadań domowych podczas przerw</w:t>
            </w:r>
          </w:p>
        </w:tc>
        <w:tc>
          <w:tcPr>
            <w:tcW w:w="2676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896EF9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-</w:t>
            </w:r>
            <w:r w:rsidR="004059C5" w:rsidRPr="006D4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3122" w:type="dxa"/>
            <w:tcBorders>
              <w:top w:val="single" w:sz="6" w:space="0" w:color="385572"/>
              <w:left w:val="single" w:sz="6" w:space="0" w:color="385572"/>
              <w:bottom w:val="single" w:sz="6" w:space="0" w:color="385572"/>
              <w:right w:val="single" w:sz="6" w:space="0" w:color="38557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C5" w:rsidRPr="006D452C" w:rsidRDefault="004D29F7" w:rsidP="00682D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6D452C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każdy nauczyciel</w:t>
            </w:r>
          </w:p>
        </w:tc>
      </w:tr>
    </w:tbl>
    <w:p w:rsidR="00682D6B" w:rsidRPr="006D452C" w:rsidRDefault="00682D6B" w:rsidP="00682D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D452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4767E" w:rsidRDefault="00F4767E" w:rsidP="00682D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767E" w:rsidRDefault="00F4767E" w:rsidP="00682D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4767E" w:rsidRPr="00E10DF9" w:rsidRDefault="00F4767E" w:rsidP="006D45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E10DF9" w:rsidRPr="006D452C" w:rsidRDefault="006D452C" w:rsidP="006D452C">
      <w:pPr>
        <w:jc w:val="both"/>
        <w:rPr>
          <w:rFonts w:ascii="Times New Roman" w:hAnsi="Times New Roman" w:cs="Times New Roman"/>
          <w:sz w:val="32"/>
          <w:szCs w:val="32"/>
        </w:rPr>
      </w:pPr>
      <w:r w:rsidRPr="006D452C">
        <w:rPr>
          <w:rFonts w:ascii="Times New Roman" w:hAnsi="Times New Roman" w:cs="Times New Roman"/>
          <w:color w:val="000000" w:themeColor="text1"/>
          <w:sz w:val="32"/>
          <w:szCs w:val="32"/>
        </w:rPr>
        <w:t>W przypadku naruszenia lub łamania prawa</w:t>
      </w:r>
      <w:r w:rsidRPr="006D45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(np. znęcanie się (współudział) nad kolegami, zorganizowana przemoc, zastraszanie, wyłudzanie pieniędzy, pobicie, kradzież i inne)</w:t>
      </w:r>
      <w:r w:rsidRPr="006D452C">
        <w:rPr>
          <w:rFonts w:ascii="Times New Roman" w:hAnsi="Times New Roman" w:cs="Times New Roman"/>
          <w:color w:val="000000" w:themeColor="text1"/>
          <w:sz w:val="32"/>
          <w:szCs w:val="32"/>
        </w:rPr>
        <w:t>, wobec ucznia zostanie wszczęte postępowanie,  zgodne z „Procedurami zapewnienia bezpiecznego pobytu uczniów Szkoły Podstawowej w Snowidzy.”</w:t>
      </w:r>
    </w:p>
    <w:p w:rsidR="00F527AE" w:rsidRDefault="00F527AE"/>
    <w:sectPr w:rsidR="00F527AE" w:rsidSect="00682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3360"/>
    <w:multiLevelType w:val="multilevel"/>
    <w:tmpl w:val="56F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B"/>
    <w:rsid w:val="000E56A6"/>
    <w:rsid w:val="001B4E34"/>
    <w:rsid w:val="002D695F"/>
    <w:rsid w:val="00300DDF"/>
    <w:rsid w:val="004059C5"/>
    <w:rsid w:val="004D29F7"/>
    <w:rsid w:val="004F41AC"/>
    <w:rsid w:val="00682D6B"/>
    <w:rsid w:val="006D452C"/>
    <w:rsid w:val="00710AB4"/>
    <w:rsid w:val="00762E33"/>
    <w:rsid w:val="007E76A7"/>
    <w:rsid w:val="008317A7"/>
    <w:rsid w:val="00896EF9"/>
    <w:rsid w:val="008C7CE2"/>
    <w:rsid w:val="00954120"/>
    <w:rsid w:val="009626DC"/>
    <w:rsid w:val="00B13375"/>
    <w:rsid w:val="00B721CD"/>
    <w:rsid w:val="00CE59AF"/>
    <w:rsid w:val="00CF5B57"/>
    <w:rsid w:val="00D00CDD"/>
    <w:rsid w:val="00E10DF9"/>
    <w:rsid w:val="00EB62B3"/>
    <w:rsid w:val="00F4767E"/>
    <w:rsid w:val="00F527AE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F835-71EF-4D24-AAAC-472D2D5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Uczen_2</dc:creator>
  <cp:keywords/>
  <dc:description/>
  <cp:lastModifiedBy>sala3</cp:lastModifiedBy>
  <cp:revision>8</cp:revision>
  <cp:lastPrinted>2022-10-18T07:05:00Z</cp:lastPrinted>
  <dcterms:created xsi:type="dcterms:W3CDTF">2023-01-31T15:29:00Z</dcterms:created>
  <dcterms:modified xsi:type="dcterms:W3CDTF">2023-02-08T08:54:00Z</dcterms:modified>
</cp:coreProperties>
</file>